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2D" w:rsidRPr="00273C2D" w:rsidRDefault="00273C2D" w:rsidP="00273C2D">
      <w:pPr>
        <w:spacing w:after="0" w:line="240" w:lineRule="auto"/>
        <w:jc w:val="center"/>
        <w:rPr>
          <w:rFonts w:ascii="Arial" w:hAnsi="Arial" w:cs="Arial"/>
          <w:b/>
          <w:sz w:val="24"/>
          <w:szCs w:val="24"/>
          <w:lang w:val="es-ES"/>
        </w:rPr>
      </w:pPr>
      <w:r w:rsidRPr="00273C2D">
        <w:rPr>
          <w:rFonts w:ascii="Arial" w:hAnsi="Arial" w:cs="Arial"/>
          <w:b/>
          <w:sz w:val="24"/>
          <w:szCs w:val="24"/>
          <w:lang w:val="es-ES"/>
        </w:rPr>
        <w:t>Plan de Bienestar del Campus</w:t>
      </w:r>
    </w:p>
    <w:p w:rsidR="00273C2D" w:rsidRPr="00273C2D" w:rsidRDefault="00273C2D" w:rsidP="00273C2D">
      <w:pPr>
        <w:spacing w:after="0" w:line="240" w:lineRule="auto"/>
        <w:jc w:val="center"/>
        <w:rPr>
          <w:rFonts w:ascii="Arial" w:hAnsi="Arial" w:cs="Arial"/>
          <w:b/>
          <w:sz w:val="24"/>
          <w:szCs w:val="24"/>
        </w:rPr>
      </w:pPr>
      <w:r w:rsidRPr="00273C2D">
        <w:rPr>
          <w:rFonts w:ascii="Arial" w:hAnsi="Arial" w:cs="Arial"/>
          <w:b/>
          <w:sz w:val="24"/>
          <w:szCs w:val="24"/>
        </w:rPr>
        <w:t>Green Valley Elementary School</w:t>
      </w:r>
    </w:p>
    <w:p w:rsidR="00273C2D" w:rsidRPr="00273C2D" w:rsidRDefault="00273C2D" w:rsidP="00273C2D">
      <w:pPr>
        <w:spacing w:after="0" w:line="240" w:lineRule="auto"/>
        <w:jc w:val="center"/>
        <w:rPr>
          <w:rFonts w:ascii="Arial" w:hAnsi="Arial" w:cs="Arial"/>
          <w:b/>
          <w:sz w:val="24"/>
          <w:szCs w:val="24"/>
        </w:rPr>
      </w:pPr>
      <w:r w:rsidRPr="00273C2D">
        <w:rPr>
          <w:rFonts w:ascii="Arial" w:hAnsi="Arial" w:cs="Arial"/>
          <w:b/>
          <w:sz w:val="24"/>
          <w:szCs w:val="24"/>
        </w:rPr>
        <w:t>202</w:t>
      </w:r>
      <w:r w:rsidR="007F5A71">
        <w:rPr>
          <w:rFonts w:ascii="Arial" w:hAnsi="Arial" w:cs="Arial"/>
          <w:b/>
          <w:sz w:val="24"/>
          <w:szCs w:val="24"/>
        </w:rPr>
        <w:t>4</w:t>
      </w:r>
      <w:r w:rsidRPr="00273C2D">
        <w:rPr>
          <w:rFonts w:ascii="Arial" w:hAnsi="Arial" w:cs="Arial"/>
          <w:b/>
          <w:sz w:val="24"/>
          <w:szCs w:val="24"/>
        </w:rPr>
        <w:t>-202</w:t>
      </w:r>
      <w:r w:rsidR="007F5A71">
        <w:rPr>
          <w:rFonts w:ascii="Arial" w:hAnsi="Arial" w:cs="Arial"/>
          <w:b/>
          <w:sz w:val="24"/>
          <w:szCs w:val="24"/>
        </w:rPr>
        <w:t>5</w:t>
      </w:r>
    </w:p>
    <w:p w:rsidR="00273C2D" w:rsidRPr="00273C2D" w:rsidRDefault="00273C2D" w:rsidP="00273C2D">
      <w:pPr>
        <w:spacing w:after="0" w:line="240" w:lineRule="auto"/>
        <w:jc w:val="center"/>
      </w:pPr>
    </w:p>
    <w:p w:rsidR="00273C2D" w:rsidRPr="00273C2D" w:rsidRDefault="00273C2D" w:rsidP="00273C2D">
      <w:pPr>
        <w:rPr>
          <w:sz w:val="18"/>
          <w:szCs w:val="18"/>
        </w:rPr>
      </w:pPr>
      <w:r w:rsidRPr="00273C2D">
        <w:rPr>
          <w:b/>
          <w:sz w:val="18"/>
          <w:szCs w:val="18"/>
          <w:lang w:val="es-ES"/>
        </w:rPr>
        <w:t>La Ley Pública Federal (PL 108.265 Sección 204)</w:t>
      </w:r>
      <w:r w:rsidRPr="00273C2D">
        <w:rPr>
          <w:sz w:val="18"/>
          <w:szCs w:val="18"/>
          <w:lang w:val="es-ES"/>
        </w:rPr>
        <w:t xml:space="preserve"> establece que todas las escuelas deben desarrollar una política de bienestar local que involucre a los padres, los estudiantes, un representante de la Autoridad de Alimentación Escolar, la junta escolar, los administradores escolares y el público. La Autoridad Educativa Local (LEA) establecerá un plan para medir la implementación de la política de bienestar local.</w:t>
      </w:r>
    </w:p>
    <w:p w:rsidR="00273C2D" w:rsidRPr="00273C2D" w:rsidRDefault="00273C2D" w:rsidP="00273C2D">
      <w:pPr>
        <w:spacing w:after="0"/>
        <w:rPr>
          <w:b/>
          <w:sz w:val="18"/>
          <w:szCs w:val="18"/>
          <w:lang w:val="es-ES"/>
        </w:rPr>
      </w:pPr>
      <w:r w:rsidRPr="00273C2D">
        <w:rPr>
          <w:b/>
          <w:sz w:val="18"/>
          <w:szCs w:val="18"/>
          <w:lang w:val="es-ES"/>
        </w:rPr>
        <w:t>Estado de la misión:</w:t>
      </w:r>
    </w:p>
    <w:p w:rsidR="00273C2D" w:rsidRPr="00273C2D" w:rsidRDefault="00273C2D" w:rsidP="00273C2D">
      <w:pPr>
        <w:spacing w:after="0"/>
        <w:rPr>
          <w:sz w:val="18"/>
          <w:szCs w:val="18"/>
          <w:lang w:val="es-ES"/>
        </w:rPr>
      </w:pPr>
      <w:r w:rsidRPr="00273C2D">
        <w:rPr>
          <w:sz w:val="18"/>
          <w:szCs w:val="18"/>
          <w:lang w:val="es-ES"/>
        </w:rPr>
        <w:t>La Primaria Green Valley preparará, adoptará e implementará un plan integral para fomentar la alimentación saludable y la actividad física con el fin de preparar a los estudiantes para que se conviertan en ciudadanos productivos saludables y aprendices de por vida.</w:t>
      </w:r>
    </w:p>
    <w:p w:rsidR="00854C8B" w:rsidRDefault="00541A05"/>
    <w:p w:rsidR="00273C2D" w:rsidRDefault="00273C2D" w:rsidP="00273C2D">
      <w:pPr>
        <w:rPr>
          <w:rFonts w:ascii="Arial" w:hAnsi="Arial" w:cs="Arial"/>
          <w:b/>
          <w:sz w:val="24"/>
          <w:szCs w:val="24"/>
          <w:lang w:val="es-ES"/>
        </w:rPr>
      </w:pPr>
      <w:r w:rsidRPr="00273C2D">
        <w:rPr>
          <w:rFonts w:ascii="Arial" w:hAnsi="Arial" w:cs="Arial"/>
          <w:b/>
          <w:sz w:val="24"/>
          <w:szCs w:val="24"/>
          <w:lang w:val="es-ES"/>
        </w:rPr>
        <w:t>Promoción y Educación Nutricional</w:t>
      </w:r>
    </w:p>
    <w:p w:rsidR="00273C2D" w:rsidRPr="00EB1A64" w:rsidRDefault="00273C2D" w:rsidP="00EB1A64">
      <w:pPr>
        <w:spacing w:after="0"/>
        <w:rPr>
          <w:rFonts w:ascii="Arial" w:hAnsi="Arial" w:cs="Arial"/>
        </w:rPr>
      </w:pPr>
      <w:r w:rsidRPr="00273C2D">
        <w:rPr>
          <w:rFonts w:ascii="Arial" w:hAnsi="Arial" w:cs="Arial"/>
          <w:b/>
          <w:sz w:val="24"/>
          <w:szCs w:val="24"/>
          <w:lang w:val="es-ES"/>
        </w:rPr>
        <w:t xml:space="preserve">• </w:t>
      </w:r>
      <w:r w:rsidR="005A190F" w:rsidRPr="005A190F">
        <w:rPr>
          <w:rFonts w:ascii="Arial" w:hAnsi="Arial" w:cs="Arial"/>
          <w:sz w:val="24"/>
          <w:szCs w:val="24"/>
          <w:lang w:val="es-ES"/>
        </w:rPr>
        <w:t>Información nutricional proporcionada a padres y profesores durante la noche de alfabetización.</w:t>
      </w:r>
    </w:p>
    <w:p w:rsidR="00EB1A64" w:rsidRPr="00EB1A64" w:rsidRDefault="00EB1A64" w:rsidP="00EB1A64">
      <w:pPr>
        <w:spacing w:after="0"/>
        <w:rPr>
          <w:rFonts w:ascii="Arial" w:hAnsi="Arial" w:cs="Arial"/>
          <w:sz w:val="24"/>
          <w:szCs w:val="24"/>
          <w:lang w:val="es-ES"/>
        </w:rPr>
      </w:pPr>
      <w:r w:rsidRPr="00EB1A64">
        <w:rPr>
          <w:rFonts w:ascii="Arial" w:hAnsi="Arial" w:cs="Arial"/>
          <w:sz w:val="24"/>
          <w:szCs w:val="24"/>
          <w:lang w:val="es-ES"/>
        </w:rPr>
        <w:t>• El personal alentará a los estudiantes a traer refrigerios saludables y a participar en actividad física y no utilizará la comida ni la actividad física como recompensa o castigo.</w:t>
      </w:r>
    </w:p>
    <w:p w:rsidR="00EB1A64" w:rsidRPr="00EB1A64" w:rsidRDefault="00EB1A64" w:rsidP="00EB1A64">
      <w:pPr>
        <w:spacing w:after="0"/>
        <w:rPr>
          <w:rFonts w:ascii="Arial" w:hAnsi="Arial" w:cs="Arial"/>
          <w:sz w:val="24"/>
          <w:szCs w:val="24"/>
        </w:rPr>
      </w:pPr>
      <w:r w:rsidRPr="00EB1A64">
        <w:rPr>
          <w:rFonts w:ascii="Arial" w:hAnsi="Arial" w:cs="Arial"/>
          <w:sz w:val="24"/>
          <w:szCs w:val="24"/>
          <w:lang w:val="es-ES"/>
        </w:rPr>
        <w:t>• El campus ofrece a los estudiantes, personal y padres la oportunidad de participar en el Programa Nacional de Desayuno, Almuerzo y Merienda Escolar para brindar una nutrición saludable y de calidad. Se ofrecerán comidas nutritivas gratuitas, reducidas o de bajo costo durante el almuerzo para todos los estudiantes, el personal y los padres. Se implementarán programas</w:t>
      </w:r>
      <w:r w:rsidR="00541A05">
        <w:rPr>
          <w:rFonts w:ascii="Arial" w:hAnsi="Arial" w:cs="Arial"/>
          <w:sz w:val="24"/>
          <w:szCs w:val="24"/>
          <w:lang w:val="es-ES"/>
        </w:rPr>
        <w:t xml:space="preserve"> </w:t>
      </w:r>
      <w:bookmarkStart w:id="0" w:name="_GoBack"/>
      <w:bookmarkEnd w:id="0"/>
      <w:proofErr w:type="spellStart"/>
      <w:r w:rsidRPr="00EB1A64">
        <w:rPr>
          <w:rFonts w:ascii="Arial" w:hAnsi="Arial" w:cs="Arial"/>
          <w:sz w:val="24"/>
          <w:szCs w:val="24"/>
          <w:lang w:val="es-ES"/>
        </w:rPr>
        <w:t>Meal</w:t>
      </w:r>
      <w:proofErr w:type="spellEnd"/>
      <w:r w:rsidRPr="00EB1A64">
        <w:rPr>
          <w:rFonts w:ascii="Arial" w:hAnsi="Arial" w:cs="Arial"/>
          <w:sz w:val="24"/>
          <w:szCs w:val="24"/>
          <w:lang w:val="es-ES"/>
        </w:rPr>
        <w:t xml:space="preserve"> en ubicaciones seleccionadas para garantizar la oportunidad de continuar con una nutrición adecuada durante el año escolar y los meses de verano. Se entregará desayuno gratuito a todos los grados de los estudiantes, desde PK a 5.º, durante el año escolar.</w:t>
      </w:r>
    </w:p>
    <w:p w:rsidR="00EB1A64" w:rsidRPr="00EB1A64" w:rsidRDefault="00EB1A64" w:rsidP="00EB1A64">
      <w:pPr>
        <w:spacing w:after="0"/>
        <w:rPr>
          <w:rFonts w:ascii="Arial" w:hAnsi="Arial" w:cs="Arial"/>
          <w:sz w:val="24"/>
          <w:szCs w:val="24"/>
        </w:rPr>
      </w:pPr>
      <w:r w:rsidRPr="00EB1A64">
        <w:rPr>
          <w:rFonts w:ascii="Arial" w:hAnsi="Arial" w:cs="Arial"/>
          <w:sz w:val="24"/>
          <w:szCs w:val="24"/>
          <w:lang w:val="es-ES"/>
        </w:rPr>
        <w:t>• El campus seguirá las pautas establecidas por USDA y TDA para garantizar que todas las comidas cumplan con los estándares nutricionales y de seguridad para proteger la salud de los estudiantes, el personal y los padres de enfermedades transmitidas por alimentos. Se recomienda programar las fiestas después del final del período de almuerzo para evitar reemplazar un almuerzo nutritivo.</w:t>
      </w:r>
    </w:p>
    <w:p w:rsidR="00EB1A64" w:rsidRPr="00EB1A64" w:rsidRDefault="00EB1A64" w:rsidP="00EB1A64">
      <w:pPr>
        <w:spacing w:after="0"/>
        <w:rPr>
          <w:rFonts w:ascii="Arial" w:hAnsi="Arial" w:cs="Arial"/>
          <w:sz w:val="24"/>
          <w:szCs w:val="24"/>
        </w:rPr>
      </w:pPr>
      <w:r w:rsidRPr="00EB1A64">
        <w:rPr>
          <w:rFonts w:ascii="Arial" w:hAnsi="Arial" w:cs="Arial"/>
          <w:sz w:val="24"/>
          <w:szCs w:val="24"/>
          <w:lang w:val="es-ES"/>
        </w:rPr>
        <w:t>• Se administrará un ambiente de alimentación agradable a todos los estudiantes, el personal y los padres al no retener alimentos como recompensa o castigo, programar tiempo suficiente para que los estudiantes consuman las comidas: 10 minutos para el desayuno y 20 minutos para el almuerzo, al no ofrecer tutorías, reuniones de motivación, reuniones de clubes/organizaciones y otras actividades durante el consumo de comidas.</w:t>
      </w:r>
    </w:p>
    <w:p w:rsidR="00EB1A64" w:rsidRPr="00EB1A64" w:rsidRDefault="00EB1A64" w:rsidP="00EB1A64">
      <w:pPr>
        <w:spacing w:after="0"/>
        <w:rPr>
          <w:rFonts w:ascii="Arial" w:hAnsi="Arial" w:cs="Arial"/>
          <w:sz w:val="24"/>
          <w:szCs w:val="24"/>
        </w:rPr>
      </w:pPr>
      <w:r w:rsidRPr="00EB1A64">
        <w:rPr>
          <w:rFonts w:ascii="Arial" w:hAnsi="Arial" w:cs="Arial"/>
          <w:sz w:val="24"/>
          <w:szCs w:val="24"/>
          <w:lang w:val="es-ES"/>
        </w:rPr>
        <w:t>• Se alentará a los estudiantes a socializar mientras implementan conducta y niveles de voz adecuados en la cafetería.</w:t>
      </w:r>
    </w:p>
    <w:p w:rsidR="00EB1A64" w:rsidRDefault="00EB1A64" w:rsidP="00EB1A64">
      <w:pPr>
        <w:spacing w:after="0"/>
        <w:rPr>
          <w:rFonts w:ascii="Arial" w:hAnsi="Arial" w:cs="Arial"/>
          <w:sz w:val="24"/>
          <w:szCs w:val="24"/>
        </w:rPr>
      </w:pPr>
    </w:p>
    <w:p w:rsidR="00EB1A64" w:rsidRDefault="00EB1A64" w:rsidP="00EB1A64">
      <w:pPr>
        <w:spacing w:after="0"/>
        <w:rPr>
          <w:rFonts w:ascii="Arial" w:hAnsi="Arial" w:cs="Arial"/>
          <w:b/>
          <w:sz w:val="24"/>
          <w:szCs w:val="24"/>
          <w:lang w:val="es-ES"/>
        </w:rPr>
      </w:pPr>
      <w:r w:rsidRPr="00EB1A64">
        <w:rPr>
          <w:rFonts w:ascii="Arial" w:hAnsi="Arial" w:cs="Arial"/>
          <w:b/>
          <w:sz w:val="24"/>
          <w:szCs w:val="24"/>
          <w:lang w:val="es-ES"/>
        </w:rPr>
        <w:t>Actividad Física/Educación</w:t>
      </w:r>
    </w:p>
    <w:p w:rsidR="00EB1A64" w:rsidRDefault="00EB1A64" w:rsidP="00EB1A64">
      <w:pPr>
        <w:spacing w:after="0"/>
        <w:rPr>
          <w:rFonts w:ascii="Arial" w:hAnsi="Arial" w:cs="Arial"/>
          <w:b/>
          <w:sz w:val="24"/>
          <w:szCs w:val="24"/>
        </w:rPr>
      </w:pPr>
    </w:p>
    <w:p w:rsidR="00EB1A64" w:rsidRPr="00EB1A64" w:rsidRDefault="00EB1A64" w:rsidP="00EB1A64">
      <w:pPr>
        <w:spacing w:after="0"/>
        <w:rPr>
          <w:rFonts w:ascii="Arial" w:hAnsi="Arial" w:cs="Arial"/>
          <w:sz w:val="24"/>
          <w:szCs w:val="24"/>
          <w:lang w:val="es-ES"/>
        </w:rPr>
      </w:pPr>
      <w:r w:rsidRPr="00EB1A64">
        <w:rPr>
          <w:rFonts w:ascii="Arial" w:hAnsi="Arial" w:cs="Arial"/>
          <w:sz w:val="24"/>
          <w:szCs w:val="24"/>
          <w:lang w:val="es-ES"/>
        </w:rPr>
        <w:lastRenderedPageBreak/>
        <w:t>• Los maestros de Educación Física y los maestros de aula continuarán monitoreando el bienestar de los estudiantes y promoviendo la concientización sobre la salud y el tiempo de actividad durante el recreo y el tiempo de clase.</w:t>
      </w:r>
    </w:p>
    <w:p w:rsidR="00EB1A64" w:rsidRPr="00EB1A64" w:rsidRDefault="00EB1A64" w:rsidP="00EB1A64">
      <w:pPr>
        <w:spacing w:after="0"/>
        <w:rPr>
          <w:rFonts w:ascii="Arial" w:hAnsi="Arial" w:cs="Arial"/>
          <w:sz w:val="24"/>
          <w:szCs w:val="24"/>
          <w:lang w:val="es-ES"/>
        </w:rPr>
      </w:pPr>
      <w:r w:rsidRPr="00EB1A64">
        <w:rPr>
          <w:rFonts w:ascii="Arial" w:hAnsi="Arial" w:cs="Arial"/>
          <w:sz w:val="24"/>
          <w:szCs w:val="24"/>
          <w:lang w:val="es-ES"/>
        </w:rPr>
        <w:t>• Se alentará a los estudiantes y profesores a caminar o realizar algún tipo de actividad física todos los días después de la escuela durante 20 minutos.</w:t>
      </w:r>
    </w:p>
    <w:p w:rsidR="00EB1A64" w:rsidRPr="00EB1A64" w:rsidRDefault="00EB1A64" w:rsidP="00EB1A64">
      <w:pPr>
        <w:spacing w:after="0"/>
        <w:rPr>
          <w:rFonts w:ascii="Arial" w:hAnsi="Arial" w:cs="Arial"/>
          <w:sz w:val="24"/>
          <w:szCs w:val="24"/>
          <w:lang w:val="es-ES"/>
        </w:rPr>
      </w:pPr>
      <w:r w:rsidRPr="00EB1A64">
        <w:rPr>
          <w:rFonts w:ascii="Arial" w:hAnsi="Arial" w:cs="Arial"/>
          <w:sz w:val="24"/>
          <w:szCs w:val="24"/>
          <w:lang w:val="es-ES"/>
        </w:rPr>
        <w:t>• La Educación Física se administrará a todos los grados K-5 con un mínimo de 150 minutos por semana.</w:t>
      </w:r>
    </w:p>
    <w:p w:rsidR="00EB1A64" w:rsidRDefault="00EB1A64" w:rsidP="00EB1A64">
      <w:pPr>
        <w:spacing w:after="0"/>
        <w:rPr>
          <w:rFonts w:ascii="Arial" w:hAnsi="Arial" w:cs="Arial"/>
          <w:sz w:val="24"/>
          <w:szCs w:val="24"/>
          <w:lang w:val="es-ES"/>
        </w:rPr>
      </w:pPr>
      <w:r w:rsidRPr="00EB1A64">
        <w:rPr>
          <w:rFonts w:ascii="Arial" w:hAnsi="Arial" w:cs="Arial"/>
          <w:sz w:val="24"/>
          <w:szCs w:val="24"/>
          <w:lang w:val="es-ES"/>
        </w:rPr>
        <w:t>• La actividad física no se utilizará como castigo (por ejemplo, correr vueltas o hacer flexiones)</w:t>
      </w:r>
    </w:p>
    <w:p w:rsidR="00EB1A64" w:rsidRDefault="00EB1A64" w:rsidP="00EB1A64">
      <w:pPr>
        <w:spacing w:after="0"/>
        <w:rPr>
          <w:rFonts w:ascii="Arial" w:hAnsi="Arial" w:cs="Arial"/>
          <w:sz w:val="24"/>
          <w:szCs w:val="24"/>
        </w:rPr>
      </w:pPr>
    </w:p>
    <w:p w:rsidR="00EB1A64" w:rsidRDefault="00EB1A64" w:rsidP="00EB1A64">
      <w:pPr>
        <w:spacing w:after="0"/>
        <w:rPr>
          <w:rFonts w:ascii="Arial" w:hAnsi="Arial" w:cs="Arial"/>
          <w:b/>
          <w:sz w:val="24"/>
          <w:szCs w:val="24"/>
          <w:lang w:val="es-ES"/>
        </w:rPr>
      </w:pPr>
      <w:r w:rsidRPr="00EB1A64">
        <w:rPr>
          <w:rFonts w:ascii="Arial" w:hAnsi="Arial" w:cs="Arial"/>
          <w:b/>
          <w:sz w:val="24"/>
          <w:szCs w:val="24"/>
          <w:lang w:val="es-ES"/>
        </w:rPr>
        <w:t xml:space="preserve">Otras </w:t>
      </w:r>
      <w:r w:rsidR="009A7E54">
        <w:rPr>
          <w:rFonts w:ascii="Arial" w:hAnsi="Arial" w:cs="Arial"/>
          <w:b/>
          <w:sz w:val="24"/>
          <w:szCs w:val="24"/>
          <w:lang w:val="es-ES"/>
        </w:rPr>
        <w:t>P</w:t>
      </w:r>
      <w:r w:rsidRPr="00EB1A64">
        <w:rPr>
          <w:rFonts w:ascii="Arial" w:hAnsi="Arial" w:cs="Arial"/>
          <w:b/>
          <w:sz w:val="24"/>
          <w:szCs w:val="24"/>
          <w:lang w:val="es-ES"/>
        </w:rPr>
        <w:t xml:space="preserve">autas de </w:t>
      </w:r>
      <w:r w:rsidR="009A7E54">
        <w:rPr>
          <w:rFonts w:ascii="Arial" w:hAnsi="Arial" w:cs="Arial"/>
          <w:b/>
          <w:sz w:val="24"/>
          <w:szCs w:val="24"/>
          <w:lang w:val="es-ES"/>
        </w:rPr>
        <w:t>S</w:t>
      </w:r>
      <w:r w:rsidRPr="00EB1A64">
        <w:rPr>
          <w:rFonts w:ascii="Arial" w:hAnsi="Arial" w:cs="Arial"/>
          <w:b/>
          <w:sz w:val="24"/>
          <w:szCs w:val="24"/>
          <w:lang w:val="es-ES"/>
        </w:rPr>
        <w:t xml:space="preserve">alud </w:t>
      </w:r>
      <w:r w:rsidR="009A7E54">
        <w:rPr>
          <w:rFonts w:ascii="Arial" w:hAnsi="Arial" w:cs="Arial"/>
          <w:b/>
          <w:sz w:val="24"/>
          <w:szCs w:val="24"/>
          <w:lang w:val="es-ES"/>
        </w:rPr>
        <w:t>E</w:t>
      </w:r>
      <w:r w:rsidRPr="00EB1A64">
        <w:rPr>
          <w:rFonts w:ascii="Arial" w:hAnsi="Arial" w:cs="Arial"/>
          <w:b/>
          <w:sz w:val="24"/>
          <w:szCs w:val="24"/>
          <w:lang w:val="es-ES"/>
        </w:rPr>
        <w:t>scolares</w:t>
      </w:r>
    </w:p>
    <w:p w:rsidR="00EB1A64" w:rsidRDefault="00EB1A64" w:rsidP="00EB1A64">
      <w:pPr>
        <w:spacing w:after="0"/>
        <w:rPr>
          <w:rFonts w:ascii="Arial" w:hAnsi="Arial" w:cs="Arial"/>
          <w:b/>
          <w:sz w:val="24"/>
          <w:szCs w:val="24"/>
        </w:rPr>
      </w:pPr>
    </w:p>
    <w:p w:rsidR="009A7E54" w:rsidRPr="009A7E54" w:rsidRDefault="009A7E54" w:rsidP="009A7E54">
      <w:pPr>
        <w:spacing w:after="0"/>
        <w:rPr>
          <w:rFonts w:ascii="Arial" w:hAnsi="Arial" w:cs="Arial"/>
          <w:sz w:val="24"/>
          <w:szCs w:val="24"/>
          <w:lang w:val="es-ES"/>
        </w:rPr>
      </w:pPr>
      <w:r w:rsidRPr="009A7E54">
        <w:rPr>
          <w:rFonts w:ascii="Arial" w:hAnsi="Arial" w:cs="Arial"/>
          <w:sz w:val="24"/>
          <w:szCs w:val="24"/>
          <w:lang w:val="es-ES"/>
        </w:rPr>
        <w:t>•</w:t>
      </w:r>
      <w:r w:rsidRPr="009A7E54">
        <w:rPr>
          <w:rFonts w:ascii="Arial" w:hAnsi="Arial" w:cs="Arial"/>
          <w:b/>
          <w:sz w:val="24"/>
          <w:szCs w:val="24"/>
          <w:lang w:val="es-ES"/>
        </w:rPr>
        <w:t xml:space="preserve"> </w:t>
      </w:r>
      <w:r w:rsidRPr="009A7E54">
        <w:rPr>
          <w:rFonts w:ascii="Arial" w:hAnsi="Arial" w:cs="Arial"/>
          <w:sz w:val="24"/>
          <w:szCs w:val="24"/>
          <w:lang w:val="es-ES"/>
        </w:rPr>
        <w:t>La PTA incorporará ideas de familias saludables en su agenda</w:t>
      </w:r>
    </w:p>
    <w:p w:rsidR="009A7E54" w:rsidRPr="009A7E54" w:rsidRDefault="009A7E54" w:rsidP="009A7E54">
      <w:pPr>
        <w:spacing w:after="0"/>
        <w:rPr>
          <w:rFonts w:ascii="Arial" w:hAnsi="Arial" w:cs="Arial"/>
          <w:sz w:val="24"/>
          <w:szCs w:val="24"/>
          <w:lang w:val="es-ES"/>
        </w:rPr>
      </w:pPr>
      <w:r w:rsidRPr="009A7E54">
        <w:rPr>
          <w:rFonts w:ascii="Arial" w:hAnsi="Arial" w:cs="Arial"/>
          <w:sz w:val="24"/>
          <w:szCs w:val="24"/>
          <w:lang w:val="es-ES"/>
        </w:rPr>
        <w:t>• Noches de participación de padres con estudiantes, padres y maestros interactuando</w:t>
      </w:r>
    </w:p>
    <w:p w:rsidR="009A7E54" w:rsidRPr="009A7E54" w:rsidRDefault="009A7E54" w:rsidP="009A7E54">
      <w:pPr>
        <w:spacing w:after="0"/>
        <w:rPr>
          <w:rFonts w:ascii="Arial" w:hAnsi="Arial" w:cs="Arial"/>
          <w:sz w:val="24"/>
          <w:szCs w:val="24"/>
        </w:rPr>
      </w:pPr>
      <w:r w:rsidRPr="009A7E54">
        <w:rPr>
          <w:rFonts w:ascii="Arial" w:hAnsi="Arial" w:cs="Arial"/>
          <w:sz w:val="24"/>
          <w:szCs w:val="24"/>
          <w:lang w:val="es-ES"/>
        </w:rPr>
        <w:t>• A nivel del campus, el comité de Bienestar del campus estará formado por el Gerente de la Cafetería, el Maestro de Salud, el maestro de Educación Física, el Administrador del Campus, el maestro del salón de clases, la enfermera y los padres, para garantizar que el campus implemente y cumpla con el G.P.I.S.D. La Política de Bienestar exige y evalúa y mide el Plan de Bienestar del Campus y luego informa al consejo de SHAC para su revisión anualmente.</w:t>
      </w:r>
    </w:p>
    <w:p w:rsidR="00EB1A64" w:rsidRDefault="00EB1A64" w:rsidP="00EB1A64">
      <w:pPr>
        <w:spacing w:after="0"/>
        <w:rPr>
          <w:rFonts w:ascii="Arial" w:hAnsi="Arial" w:cs="Arial"/>
          <w:b/>
          <w:sz w:val="24"/>
          <w:szCs w:val="24"/>
        </w:rPr>
      </w:pPr>
    </w:p>
    <w:p w:rsidR="009A7E54" w:rsidRDefault="009A7E54" w:rsidP="009A7E54">
      <w:pPr>
        <w:spacing w:after="0"/>
        <w:rPr>
          <w:rFonts w:ascii="Arial" w:hAnsi="Arial" w:cs="Arial"/>
          <w:b/>
          <w:sz w:val="24"/>
          <w:szCs w:val="24"/>
          <w:lang w:val="es-ES"/>
        </w:rPr>
      </w:pPr>
      <w:r w:rsidRPr="009A7E54">
        <w:rPr>
          <w:rFonts w:ascii="Arial" w:hAnsi="Arial" w:cs="Arial"/>
          <w:b/>
          <w:sz w:val="24"/>
          <w:szCs w:val="24"/>
          <w:lang w:val="es-ES"/>
        </w:rPr>
        <w:t xml:space="preserve">Pautas </w:t>
      </w:r>
      <w:r>
        <w:rPr>
          <w:rFonts w:ascii="Arial" w:hAnsi="Arial" w:cs="Arial"/>
          <w:b/>
          <w:sz w:val="24"/>
          <w:szCs w:val="24"/>
          <w:lang w:val="es-ES"/>
        </w:rPr>
        <w:t>N</w:t>
      </w:r>
      <w:r w:rsidRPr="009A7E54">
        <w:rPr>
          <w:rFonts w:ascii="Arial" w:hAnsi="Arial" w:cs="Arial"/>
          <w:b/>
          <w:sz w:val="24"/>
          <w:szCs w:val="24"/>
          <w:lang w:val="es-ES"/>
        </w:rPr>
        <w:t>utricionales</w:t>
      </w:r>
    </w:p>
    <w:p w:rsidR="009A7E54" w:rsidRDefault="009A7E54" w:rsidP="009A7E54">
      <w:pPr>
        <w:spacing w:after="0"/>
        <w:rPr>
          <w:rFonts w:ascii="Arial" w:hAnsi="Arial" w:cs="Arial"/>
          <w:b/>
          <w:sz w:val="24"/>
          <w:szCs w:val="24"/>
        </w:rPr>
      </w:pPr>
    </w:p>
    <w:p w:rsidR="009A7E54" w:rsidRPr="009A7E54" w:rsidRDefault="009A7E54" w:rsidP="009A7E54">
      <w:pPr>
        <w:spacing w:after="0"/>
        <w:rPr>
          <w:rFonts w:ascii="Arial" w:hAnsi="Arial" w:cs="Arial"/>
          <w:sz w:val="24"/>
          <w:szCs w:val="24"/>
          <w:lang w:val="es-ES"/>
        </w:rPr>
      </w:pPr>
      <w:r w:rsidRPr="009A7E54">
        <w:rPr>
          <w:rFonts w:ascii="Arial" w:hAnsi="Arial" w:cs="Arial"/>
          <w:sz w:val="24"/>
          <w:szCs w:val="24"/>
          <w:lang w:val="es-ES"/>
        </w:rPr>
        <w:t>• La escuela ofrecerá desayuno y almuerzo y, cuando corresponda, participará en el programa de merienda después de la escuela. Se recomienda encarecidamente a los estudiantes y al personal que promuevan y participen en estos programas.</w:t>
      </w:r>
    </w:p>
    <w:p w:rsidR="009A7E54" w:rsidRPr="009A7E54" w:rsidRDefault="009A7E54" w:rsidP="009A7E54">
      <w:pPr>
        <w:spacing w:after="0"/>
        <w:rPr>
          <w:rFonts w:ascii="Arial" w:hAnsi="Arial" w:cs="Arial"/>
          <w:sz w:val="24"/>
          <w:szCs w:val="24"/>
          <w:lang w:val="es-ES"/>
        </w:rPr>
      </w:pPr>
      <w:r w:rsidRPr="009A7E54">
        <w:rPr>
          <w:rFonts w:ascii="Arial" w:hAnsi="Arial" w:cs="Arial"/>
          <w:sz w:val="24"/>
          <w:szCs w:val="24"/>
          <w:lang w:val="es-ES"/>
        </w:rPr>
        <w:t>• El personal promoverá el lavado de manos y fomentará prácticas alimentarias seguras, como no compartir alimentos ni bebidas.</w:t>
      </w:r>
    </w:p>
    <w:p w:rsidR="009A7E54" w:rsidRPr="009A7E54" w:rsidRDefault="009A7E54" w:rsidP="009A7E54">
      <w:pPr>
        <w:spacing w:after="0"/>
        <w:rPr>
          <w:rFonts w:ascii="Arial" w:hAnsi="Arial" w:cs="Arial"/>
          <w:sz w:val="24"/>
          <w:szCs w:val="24"/>
          <w:lang w:val="es-ES"/>
        </w:rPr>
      </w:pPr>
      <w:r w:rsidRPr="009A7E54">
        <w:rPr>
          <w:rFonts w:ascii="Arial" w:hAnsi="Arial" w:cs="Arial"/>
          <w:sz w:val="24"/>
          <w:szCs w:val="24"/>
          <w:lang w:val="es-ES"/>
        </w:rPr>
        <w:t>• Revisar el menú del almuerzo con los estudiantes diariamente y discutir los beneficios para la salud.</w:t>
      </w:r>
    </w:p>
    <w:p w:rsidR="009A7E54" w:rsidRPr="009A7E54" w:rsidRDefault="009A7E54" w:rsidP="009A7E54">
      <w:pPr>
        <w:spacing w:after="0"/>
        <w:rPr>
          <w:rFonts w:ascii="Arial" w:hAnsi="Arial" w:cs="Arial"/>
          <w:b/>
          <w:sz w:val="24"/>
          <w:szCs w:val="24"/>
        </w:rPr>
      </w:pPr>
      <w:r w:rsidRPr="009A7E54">
        <w:rPr>
          <w:rFonts w:ascii="Arial" w:hAnsi="Arial" w:cs="Arial"/>
          <w:sz w:val="24"/>
          <w:szCs w:val="24"/>
          <w:lang w:val="es-ES"/>
        </w:rPr>
        <w:t>• Requisitos de alimentación del USDA: los estudiantes deben tomar al menos ½ porción completa de frutas o verduras</w:t>
      </w:r>
      <w:r w:rsidRPr="009A7E54">
        <w:rPr>
          <w:rFonts w:ascii="Arial" w:hAnsi="Arial" w:cs="Arial"/>
          <w:b/>
          <w:sz w:val="24"/>
          <w:szCs w:val="24"/>
          <w:lang w:val="es-ES"/>
        </w:rPr>
        <w:t>.</w:t>
      </w:r>
    </w:p>
    <w:p w:rsidR="009A7E54" w:rsidRPr="009A7E54" w:rsidRDefault="009A7E54" w:rsidP="009A7E54">
      <w:pPr>
        <w:spacing w:after="0"/>
        <w:rPr>
          <w:rFonts w:ascii="Arial" w:hAnsi="Arial" w:cs="Arial"/>
          <w:b/>
          <w:sz w:val="24"/>
          <w:szCs w:val="24"/>
        </w:rPr>
      </w:pPr>
    </w:p>
    <w:p w:rsidR="00EB1A64" w:rsidRPr="00EB1A64" w:rsidRDefault="00EB1A64" w:rsidP="00EB1A64">
      <w:pPr>
        <w:spacing w:after="0"/>
        <w:rPr>
          <w:rFonts w:ascii="Arial" w:hAnsi="Arial" w:cs="Arial"/>
          <w:sz w:val="24"/>
          <w:szCs w:val="24"/>
        </w:rPr>
      </w:pPr>
    </w:p>
    <w:p w:rsidR="00EB1A64" w:rsidRPr="00EB1A64" w:rsidRDefault="00EB1A64" w:rsidP="00EB1A64">
      <w:pPr>
        <w:spacing w:after="0"/>
        <w:rPr>
          <w:rFonts w:ascii="Arial" w:hAnsi="Arial" w:cs="Arial"/>
          <w:b/>
          <w:sz w:val="24"/>
          <w:szCs w:val="24"/>
        </w:rPr>
      </w:pPr>
    </w:p>
    <w:p w:rsidR="00EB1A64" w:rsidRPr="00EB1A64" w:rsidRDefault="00EB1A64" w:rsidP="00EB1A64">
      <w:pPr>
        <w:spacing w:after="0"/>
        <w:rPr>
          <w:rFonts w:ascii="Arial" w:hAnsi="Arial" w:cs="Arial"/>
          <w:sz w:val="24"/>
          <w:szCs w:val="24"/>
        </w:rPr>
      </w:pPr>
    </w:p>
    <w:p w:rsidR="00273C2D" w:rsidRPr="00273C2D" w:rsidRDefault="00EB1A64" w:rsidP="00EB1A64">
      <w:pPr>
        <w:spacing w:after="0"/>
        <w:rPr>
          <w:rFonts w:ascii="Arial" w:hAnsi="Arial" w:cs="Arial"/>
          <w:b/>
          <w:sz w:val="24"/>
          <w:szCs w:val="24"/>
        </w:rPr>
      </w:pPr>
      <w:r w:rsidRPr="00EB1A64">
        <w:rPr>
          <w:rFonts w:ascii="Arial" w:hAnsi="Arial" w:cs="Arial"/>
          <w:b/>
          <w:noProof/>
          <w:sz w:val="24"/>
          <w:szCs w:val="24"/>
        </w:rPr>
        <w:drawing>
          <wp:inline distT="0" distB="0" distL="0" distR="0">
            <wp:extent cx="190500" cy="190500"/>
            <wp:effectExtent l="0" t="0" r="0" b="0"/>
            <wp:docPr id="1" name="Picture 1" descr="C:\Users\lyanderson\AppData\Local\Microsoft\Windows\INetCache\Content.MSO\6F5E2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anderson\AppData\Local\Microsoft\Windows\INetCache\Content.MSO\6F5E20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C2D" w:rsidRDefault="00273C2D" w:rsidP="00EB1A64">
      <w:pPr>
        <w:spacing w:after="0"/>
      </w:pPr>
    </w:p>
    <w:sectPr w:rsidR="0027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D"/>
    <w:rsid w:val="00273C2D"/>
    <w:rsid w:val="00541A05"/>
    <w:rsid w:val="005A190F"/>
    <w:rsid w:val="00754C5C"/>
    <w:rsid w:val="007F5A71"/>
    <w:rsid w:val="008211ED"/>
    <w:rsid w:val="009A7E54"/>
    <w:rsid w:val="00E11139"/>
    <w:rsid w:val="00EB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DB86"/>
  <w15:chartTrackingRefBased/>
  <w15:docId w15:val="{8A18E892-6067-4AD7-92BA-368DBAFE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8839">
      <w:bodyDiv w:val="1"/>
      <w:marLeft w:val="0"/>
      <w:marRight w:val="0"/>
      <w:marTop w:val="0"/>
      <w:marBottom w:val="0"/>
      <w:divBdr>
        <w:top w:val="none" w:sz="0" w:space="0" w:color="auto"/>
        <w:left w:val="none" w:sz="0" w:space="0" w:color="auto"/>
        <w:bottom w:val="none" w:sz="0" w:space="0" w:color="auto"/>
        <w:right w:val="none" w:sz="0" w:space="0" w:color="auto"/>
      </w:divBdr>
    </w:div>
    <w:div w:id="509636010">
      <w:bodyDiv w:val="1"/>
      <w:marLeft w:val="0"/>
      <w:marRight w:val="0"/>
      <w:marTop w:val="0"/>
      <w:marBottom w:val="0"/>
      <w:divBdr>
        <w:top w:val="none" w:sz="0" w:space="0" w:color="auto"/>
        <w:left w:val="none" w:sz="0" w:space="0" w:color="auto"/>
        <w:bottom w:val="none" w:sz="0" w:space="0" w:color="auto"/>
        <w:right w:val="none" w:sz="0" w:space="0" w:color="auto"/>
      </w:divBdr>
      <w:divsChild>
        <w:div w:id="338579410">
          <w:marLeft w:val="0"/>
          <w:marRight w:val="0"/>
          <w:marTop w:val="0"/>
          <w:marBottom w:val="0"/>
          <w:divBdr>
            <w:top w:val="none" w:sz="0" w:space="0" w:color="auto"/>
            <w:left w:val="none" w:sz="0" w:space="0" w:color="auto"/>
            <w:bottom w:val="none" w:sz="0" w:space="0" w:color="auto"/>
            <w:right w:val="none" w:sz="0" w:space="0" w:color="auto"/>
          </w:divBdr>
        </w:div>
      </w:divsChild>
    </w:div>
    <w:div w:id="540167059">
      <w:bodyDiv w:val="1"/>
      <w:marLeft w:val="0"/>
      <w:marRight w:val="0"/>
      <w:marTop w:val="0"/>
      <w:marBottom w:val="0"/>
      <w:divBdr>
        <w:top w:val="none" w:sz="0" w:space="0" w:color="auto"/>
        <w:left w:val="none" w:sz="0" w:space="0" w:color="auto"/>
        <w:bottom w:val="none" w:sz="0" w:space="0" w:color="auto"/>
        <w:right w:val="none" w:sz="0" w:space="0" w:color="auto"/>
      </w:divBdr>
    </w:div>
    <w:div w:id="751782833">
      <w:bodyDiv w:val="1"/>
      <w:marLeft w:val="0"/>
      <w:marRight w:val="0"/>
      <w:marTop w:val="0"/>
      <w:marBottom w:val="0"/>
      <w:divBdr>
        <w:top w:val="none" w:sz="0" w:space="0" w:color="auto"/>
        <w:left w:val="none" w:sz="0" w:space="0" w:color="auto"/>
        <w:bottom w:val="none" w:sz="0" w:space="0" w:color="auto"/>
        <w:right w:val="none" w:sz="0" w:space="0" w:color="auto"/>
      </w:divBdr>
    </w:div>
    <w:div w:id="873620406">
      <w:bodyDiv w:val="1"/>
      <w:marLeft w:val="0"/>
      <w:marRight w:val="0"/>
      <w:marTop w:val="0"/>
      <w:marBottom w:val="0"/>
      <w:divBdr>
        <w:top w:val="none" w:sz="0" w:space="0" w:color="auto"/>
        <w:left w:val="none" w:sz="0" w:space="0" w:color="auto"/>
        <w:bottom w:val="none" w:sz="0" w:space="0" w:color="auto"/>
        <w:right w:val="none" w:sz="0" w:space="0" w:color="auto"/>
      </w:divBdr>
    </w:div>
    <w:div w:id="895701806">
      <w:bodyDiv w:val="1"/>
      <w:marLeft w:val="0"/>
      <w:marRight w:val="0"/>
      <w:marTop w:val="0"/>
      <w:marBottom w:val="0"/>
      <w:divBdr>
        <w:top w:val="none" w:sz="0" w:space="0" w:color="auto"/>
        <w:left w:val="none" w:sz="0" w:space="0" w:color="auto"/>
        <w:bottom w:val="none" w:sz="0" w:space="0" w:color="auto"/>
        <w:right w:val="none" w:sz="0" w:space="0" w:color="auto"/>
      </w:divBdr>
    </w:div>
    <w:div w:id="964121909">
      <w:bodyDiv w:val="1"/>
      <w:marLeft w:val="0"/>
      <w:marRight w:val="0"/>
      <w:marTop w:val="0"/>
      <w:marBottom w:val="0"/>
      <w:divBdr>
        <w:top w:val="none" w:sz="0" w:space="0" w:color="auto"/>
        <w:left w:val="none" w:sz="0" w:space="0" w:color="auto"/>
        <w:bottom w:val="none" w:sz="0" w:space="0" w:color="auto"/>
        <w:right w:val="none" w:sz="0" w:space="0" w:color="auto"/>
      </w:divBdr>
    </w:div>
    <w:div w:id="1173108378">
      <w:bodyDiv w:val="1"/>
      <w:marLeft w:val="0"/>
      <w:marRight w:val="0"/>
      <w:marTop w:val="0"/>
      <w:marBottom w:val="0"/>
      <w:divBdr>
        <w:top w:val="none" w:sz="0" w:space="0" w:color="auto"/>
        <w:left w:val="none" w:sz="0" w:space="0" w:color="auto"/>
        <w:bottom w:val="none" w:sz="0" w:space="0" w:color="auto"/>
        <w:right w:val="none" w:sz="0" w:space="0" w:color="auto"/>
      </w:divBdr>
    </w:div>
    <w:div w:id="1212037579">
      <w:bodyDiv w:val="1"/>
      <w:marLeft w:val="0"/>
      <w:marRight w:val="0"/>
      <w:marTop w:val="0"/>
      <w:marBottom w:val="0"/>
      <w:divBdr>
        <w:top w:val="none" w:sz="0" w:space="0" w:color="auto"/>
        <w:left w:val="none" w:sz="0" w:space="0" w:color="auto"/>
        <w:bottom w:val="none" w:sz="0" w:space="0" w:color="auto"/>
        <w:right w:val="none" w:sz="0" w:space="0" w:color="auto"/>
      </w:divBdr>
    </w:div>
    <w:div w:id="1308364391">
      <w:bodyDiv w:val="1"/>
      <w:marLeft w:val="0"/>
      <w:marRight w:val="0"/>
      <w:marTop w:val="0"/>
      <w:marBottom w:val="0"/>
      <w:divBdr>
        <w:top w:val="none" w:sz="0" w:space="0" w:color="auto"/>
        <w:left w:val="none" w:sz="0" w:space="0" w:color="auto"/>
        <w:bottom w:val="none" w:sz="0" w:space="0" w:color="auto"/>
        <w:right w:val="none" w:sz="0" w:space="0" w:color="auto"/>
      </w:divBdr>
    </w:div>
    <w:div w:id="1438797000">
      <w:bodyDiv w:val="1"/>
      <w:marLeft w:val="0"/>
      <w:marRight w:val="0"/>
      <w:marTop w:val="0"/>
      <w:marBottom w:val="0"/>
      <w:divBdr>
        <w:top w:val="none" w:sz="0" w:space="0" w:color="auto"/>
        <w:left w:val="none" w:sz="0" w:space="0" w:color="auto"/>
        <w:bottom w:val="none" w:sz="0" w:space="0" w:color="auto"/>
        <w:right w:val="none" w:sz="0" w:space="0" w:color="auto"/>
      </w:divBdr>
    </w:div>
    <w:div w:id="1639214892">
      <w:bodyDiv w:val="1"/>
      <w:marLeft w:val="0"/>
      <w:marRight w:val="0"/>
      <w:marTop w:val="0"/>
      <w:marBottom w:val="0"/>
      <w:divBdr>
        <w:top w:val="none" w:sz="0" w:space="0" w:color="auto"/>
        <w:left w:val="none" w:sz="0" w:space="0" w:color="auto"/>
        <w:bottom w:val="none" w:sz="0" w:space="0" w:color="auto"/>
        <w:right w:val="none" w:sz="0" w:space="0" w:color="auto"/>
      </w:divBdr>
    </w:div>
    <w:div w:id="1813399094">
      <w:bodyDiv w:val="1"/>
      <w:marLeft w:val="0"/>
      <w:marRight w:val="0"/>
      <w:marTop w:val="0"/>
      <w:marBottom w:val="0"/>
      <w:divBdr>
        <w:top w:val="none" w:sz="0" w:space="0" w:color="auto"/>
        <w:left w:val="none" w:sz="0" w:space="0" w:color="auto"/>
        <w:bottom w:val="none" w:sz="0" w:space="0" w:color="auto"/>
        <w:right w:val="none" w:sz="0" w:space="0" w:color="auto"/>
      </w:divBdr>
    </w:div>
    <w:div w:id="1920600945">
      <w:bodyDiv w:val="1"/>
      <w:marLeft w:val="0"/>
      <w:marRight w:val="0"/>
      <w:marTop w:val="0"/>
      <w:marBottom w:val="0"/>
      <w:divBdr>
        <w:top w:val="none" w:sz="0" w:space="0" w:color="auto"/>
        <w:left w:val="none" w:sz="0" w:space="0" w:color="auto"/>
        <w:bottom w:val="none" w:sz="0" w:space="0" w:color="auto"/>
        <w:right w:val="none" w:sz="0" w:space="0" w:color="auto"/>
      </w:divBdr>
    </w:div>
    <w:div w:id="1977951984">
      <w:bodyDiv w:val="1"/>
      <w:marLeft w:val="0"/>
      <w:marRight w:val="0"/>
      <w:marTop w:val="0"/>
      <w:marBottom w:val="0"/>
      <w:divBdr>
        <w:top w:val="none" w:sz="0" w:space="0" w:color="auto"/>
        <w:left w:val="none" w:sz="0" w:space="0" w:color="auto"/>
        <w:bottom w:val="none" w:sz="0" w:space="0" w:color="auto"/>
        <w:right w:val="none" w:sz="0" w:space="0" w:color="auto"/>
      </w:divBdr>
    </w:div>
    <w:div w:id="20127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LaTosha Y Anderson</dc:creator>
  <cp:keywords/>
  <dc:description/>
  <cp:lastModifiedBy>LaTosha Y Anderson</cp:lastModifiedBy>
  <cp:revision>5</cp:revision>
  <cp:lastPrinted>2024-03-22T16:23:00Z</cp:lastPrinted>
  <dcterms:created xsi:type="dcterms:W3CDTF">2024-03-22T15:59:00Z</dcterms:created>
  <dcterms:modified xsi:type="dcterms:W3CDTF">2025-04-17T13:57:00Z</dcterms:modified>
</cp:coreProperties>
</file>